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pacing w:val="-4"/>
          <w:kern w:val="0"/>
          <w:sz w:val="32"/>
          <w:szCs w:val="32"/>
        </w:rPr>
      </w:pPr>
      <w:r>
        <w:rPr>
          <w:rFonts w:hint="eastAsia" w:ascii="黑体" w:hAnsi="宋体" w:eastAsia="黑体"/>
          <w:spacing w:val="8"/>
          <w:sz w:val="30"/>
          <w:szCs w:val="30"/>
        </w:rPr>
        <w:t>成都大学</w:t>
      </w:r>
      <w:r>
        <w:rPr>
          <w:rFonts w:hint="eastAsia" w:ascii="黑体" w:hAnsi="宋体" w:eastAsia="黑体"/>
          <w:spacing w:val="10"/>
          <w:sz w:val="32"/>
          <w:szCs w:val="32"/>
        </w:rPr>
        <w:t>“五四</w:t>
      </w:r>
      <w:r>
        <w:rPr>
          <w:rFonts w:hint="eastAsia" w:ascii="黑体" w:hAnsi="宋体" w:eastAsia="黑体"/>
          <w:spacing w:val="-4"/>
          <w:sz w:val="32"/>
          <w:szCs w:val="32"/>
        </w:rPr>
        <w:t>”</w:t>
      </w:r>
      <w:r>
        <w:rPr>
          <w:rFonts w:hint="eastAsia" w:ascii="黑体" w:hAnsi="宋体" w:eastAsia="黑体"/>
          <w:spacing w:val="-4"/>
          <w:kern w:val="0"/>
          <w:sz w:val="32"/>
          <w:szCs w:val="32"/>
        </w:rPr>
        <w:t>表彰办法</w:t>
      </w:r>
    </w:p>
    <w:p>
      <w:pPr>
        <w:spacing w:line="300" w:lineRule="auto"/>
        <w:ind w:firstLine="420" w:firstLineChars="200"/>
        <w:rPr>
          <w:rFonts w:hint="eastAsia" w:ascii="黑体" w:hAnsi="宋体" w:eastAsia="黑体"/>
          <w:szCs w:val="21"/>
        </w:rPr>
      </w:pPr>
    </w:p>
    <w:p>
      <w:pPr>
        <w:spacing w:line="300" w:lineRule="auto"/>
        <w:ind w:firstLine="420" w:firstLineChars="200"/>
        <w:rPr>
          <w:rFonts w:hint="eastAsia" w:ascii="黑体" w:hAnsi="宋体" w:eastAsia="黑体"/>
          <w:szCs w:val="21"/>
        </w:rPr>
      </w:pPr>
      <w:bookmarkStart w:id="0" w:name="_GoBack"/>
      <w:r>
        <w:rPr>
          <w:rFonts w:hint="eastAsia" w:ascii="黑体" w:hAnsi="宋体" w:eastAsia="黑体"/>
          <w:szCs w:val="21"/>
        </w:rPr>
        <w:t>一、评选名额及范围：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、成都大学优秀共青团员</w:t>
      </w:r>
      <w:r>
        <w:rPr>
          <w:rFonts w:hint="eastAsia" w:ascii="宋体" w:hAnsi="宋体"/>
          <w:szCs w:val="21"/>
          <w:lang w:val="en-US" w:eastAsia="zh-CN"/>
        </w:rPr>
        <w:t>每班1名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优秀共青团干部</w:t>
      </w:r>
      <w:r>
        <w:rPr>
          <w:rFonts w:hint="eastAsia" w:ascii="宋体" w:hAnsi="宋体"/>
          <w:szCs w:val="21"/>
          <w:lang w:val="en-US" w:eastAsia="zh-CN"/>
        </w:rPr>
        <w:t>非毕业班每班1名，</w:t>
      </w:r>
      <w:r>
        <w:rPr>
          <w:rFonts w:hint="eastAsia" w:ascii="宋体" w:hAnsi="宋体"/>
          <w:szCs w:val="21"/>
        </w:rPr>
        <w:t>十佳共青团员</w:t>
      </w:r>
      <w:r>
        <w:rPr>
          <w:rFonts w:hint="eastAsia" w:ascii="宋体" w:hAnsi="宋体"/>
          <w:szCs w:val="21"/>
          <w:lang w:val="en-US" w:eastAsia="zh-CN"/>
        </w:rPr>
        <w:t>候选人1名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十佳共青团干部</w:t>
      </w:r>
      <w:r>
        <w:rPr>
          <w:rFonts w:hint="eastAsia" w:ascii="宋体" w:hAnsi="宋体"/>
          <w:szCs w:val="21"/>
          <w:lang w:val="en-US" w:eastAsia="zh-CN"/>
        </w:rPr>
        <w:t>候选人1名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、成都大学青年志愿者</w:t>
      </w:r>
      <w:r>
        <w:rPr>
          <w:rFonts w:hint="eastAsia" w:ascii="宋体" w:hAnsi="宋体"/>
          <w:szCs w:val="21"/>
          <w:lang w:val="en-US" w:eastAsia="zh-CN"/>
        </w:rPr>
        <w:t>先进</w:t>
      </w:r>
      <w:r>
        <w:rPr>
          <w:rFonts w:hint="eastAsia" w:ascii="宋体" w:hAnsi="宋体"/>
          <w:szCs w:val="21"/>
        </w:rPr>
        <w:t>个人</w:t>
      </w:r>
      <w:r>
        <w:rPr>
          <w:rFonts w:hint="eastAsia" w:ascii="宋体" w:hAnsi="宋体"/>
          <w:szCs w:val="21"/>
          <w:lang w:val="en-US" w:eastAsia="zh-CN"/>
        </w:rPr>
        <w:t>28名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十佳</w:t>
      </w:r>
      <w:r>
        <w:rPr>
          <w:rFonts w:hint="eastAsia" w:ascii="宋体" w:hAnsi="宋体"/>
          <w:szCs w:val="21"/>
          <w:lang w:val="en-US" w:eastAsia="zh-CN"/>
        </w:rPr>
        <w:t>青年志愿者1名，十佳青年志愿者集体候选组织1个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、成都大学红旗团支部</w:t>
      </w:r>
      <w:r>
        <w:rPr>
          <w:rFonts w:hint="eastAsia" w:ascii="宋体" w:hAnsi="宋体"/>
          <w:szCs w:val="21"/>
          <w:lang w:val="en-US" w:eastAsia="zh-CN"/>
        </w:rPr>
        <w:t>候选组织1个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5、成都大学十佳团支部书记候选人1名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、成都大学</w:t>
      </w:r>
      <w:r>
        <w:rPr>
          <w:rFonts w:hint="eastAsia" w:ascii="宋体" w:hAnsi="宋体"/>
          <w:szCs w:val="21"/>
          <w:lang w:val="en-US" w:eastAsia="zh-CN"/>
        </w:rPr>
        <w:t>大学生自强之星候选人2名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00" w:lineRule="auto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二、评选资格和条件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（一）优秀共青团员评选条件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认真学习实践科学发展观，坚决拥护党的领导，思想积极向上，不参加与迷信活动有关的任何组织或活动；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在团员青年中起到表率作用，树立社会主义荣辱观，自觉遵守社会公德和学校规章制度，无违纪违法行为；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3、</w:t>
      </w:r>
      <w:r>
        <w:rPr>
          <w:rFonts w:hint="eastAsia" w:ascii="宋体" w:hAnsi="宋体"/>
          <w:szCs w:val="21"/>
        </w:rPr>
        <w:t>关心集体，热心为同学们服务，积极参加社会实践；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4、学习认真，勤奋刻苦，学年总评成绩在70分以上，无不及格科目。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及市级优秀共青团员。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（二）优秀共青团干部评选条件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具备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优秀团员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的基本条件；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2、担任团干部至少一学期以上；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工作踏实，锐意创新，有较强的工作能力，成绩突出。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（三）青年志愿者先进个人评选条件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成都大学注册青年志愿者；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在各级部门或学生自发组织的志愿者服务活动中，特别是在社会公益、政府组织的大型活动、社区建设等方面的志愿服务活动中，表现突出。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及市级青年志愿者先进个人。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</w:t>
      </w:r>
      <w:r>
        <w:rPr>
          <w:rFonts w:hint="eastAsia" w:ascii="宋体" w:hAnsi="宋体"/>
          <w:szCs w:val="21"/>
          <w:lang w:val="en-US" w:eastAsia="zh-CN"/>
        </w:rPr>
        <w:t>自强之星</w:t>
      </w:r>
      <w:r>
        <w:rPr>
          <w:rFonts w:hint="eastAsia" w:ascii="宋体" w:hAnsi="宋体"/>
          <w:szCs w:val="21"/>
        </w:rPr>
        <w:t>评选条件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在家庭经济困难、身体残疾、遇到重大伤害或其他困难的情况下，顽强拼搏，自强不息，刻苦学习，全面发展，表现突出。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获此荣誉且特别优秀的学生，可参评同类校级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及全国“自强之星”。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（五）五四红旗团支部评选条件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班级团支部机构健全，并能发挥积极的作用；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全面贯彻科学发展观，认真学习党的理论政策；支部班子政治思想觉悟高、工作能力强；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</w:t>
      </w:r>
      <w:r>
        <w:rPr>
          <w:rFonts w:hint="eastAsia" w:ascii="宋体" w:hAnsi="宋体"/>
          <w:szCs w:val="21"/>
        </w:rPr>
        <w:t>班级成员学习成绩突出，积极参加各项具有特色的支部活动；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4、</w:t>
      </w:r>
      <w:r>
        <w:rPr>
          <w:rFonts w:hint="eastAsia" w:ascii="宋体" w:hAnsi="宋体"/>
          <w:szCs w:val="21"/>
        </w:rPr>
        <w:t>班级成员团结勤奋、积极上进、勇于实践、积极向党组织靠拢。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获此荣誉且特别优秀的团支部，可参评同类校级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00" w:lineRule="auto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三、评选程序和办法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（一）学校设立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表彰评审小组，学校评审小组办公室设在校团委，负责学生奖励的具体工作。学院成立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表彰评审小组，由学院分团委书记任组长，组织实施本学院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五四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评选表彰的申报、推荐工作。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（二）优秀团员和优秀团干部及其他先进个人的评选程序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由各二级团组织在广大团员中广泛开展民主评议，各团支部召开团员大会投票表决推选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优秀团干部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优秀团员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及其他先进个人候选人；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各学院分团委对候选人名单进行评审并将事迹材料汇总，经学院党委（党总支、直属党支部）审查同意，并在本学院公示三天以上，无异议后将名单报送校团委；</w:t>
      </w:r>
    </w:p>
    <w:p>
      <w:pPr>
        <w:spacing w:line="30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</w:t>
      </w:r>
      <w:r>
        <w:rPr>
          <w:rFonts w:hint="eastAsia" w:ascii="宋体" w:hAnsi="宋体"/>
          <w:szCs w:val="21"/>
        </w:rPr>
        <w:t>学校评审小组负责审定学院上报的获奖推荐人名单，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的确定要经过评审环节，获奖名单在全校范围内至少公示三天。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（三）五四红旗团支部的评选程序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由各学院团支部自荐，将申请材料提交本学院团组织；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学院分团委评审通过后，经公示由团员评议，将事迹材料汇总，经学院党委（党总支、直属党支部）审查同意，在本学院公示后将材料报校团委；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学校评审小组负责审定学院上报的获奖推荐人名单，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十佳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的确定要经过评审环节，获奖名单在全校范围内至少公示三天。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（四）整个评选活动，要坚持标准，严格控制比例，不搞平均主义。实事求是，保证优秀个人、集体的先进性。把争先创优的评选工作作为树典型，学先进，进行思想教育的过程。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凡受到学校纪律处分的学生，在规定期限内取消评奖资格；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在各项奖项的评选中，凡弄虚作假者，一经发现，取消其评奖资格，并不得参加下一个学年度的评奖；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3、</w:t>
      </w:r>
      <w:r>
        <w:rPr>
          <w:rFonts w:hint="eastAsia" w:ascii="宋体" w:hAnsi="宋体"/>
          <w:szCs w:val="21"/>
        </w:rPr>
        <w:t>颁奖后，若发现获奖集体或个人在参评当年有任何不符合获奖条件的，由校评审组取消其荣誉称号，收回荣誉证书及奖金，并在全校通报；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4、</w:t>
      </w:r>
      <w:r>
        <w:rPr>
          <w:rFonts w:hint="eastAsia" w:ascii="宋体" w:hAnsi="宋体"/>
          <w:szCs w:val="21"/>
        </w:rPr>
        <w:t>因本条第二、三取消获奖资格后产生的空缺，不再补报。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00" w:lineRule="auto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四、奖励标准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对获得奖励的集体与个人采用以下方式予以表彰奖励：</w:t>
      </w:r>
    </w:p>
    <w:p>
      <w:pPr>
        <w:spacing w:line="300" w:lineRule="auto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、授予各类奖励荣誉证书；</w:t>
      </w:r>
    </w:p>
    <w:p>
      <w:pPr>
        <w:spacing w:line="300" w:lineRule="auto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、通报表扬；</w:t>
      </w:r>
    </w:p>
    <w:p>
      <w:pPr>
        <w:spacing w:line="300" w:lineRule="auto"/>
        <w:ind w:left="420" w:leftChars="200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、个人奖励表格装入学生档案。</w:t>
      </w:r>
    </w:p>
    <w:bookmarkEnd w:id="0"/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粗黑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script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4734"/>
    <w:rsid w:val="09314734"/>
    <w:rsid w:val="456F73FB"/>
    <w:rsid w:val="5A6F5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2016-04-05T02:41:00Z</dcterms:created>
  <dc:creator>Wul-PC</dc:creator>
  <cp:lastModifiedBy>Wul-PC</cp:lastModifiedBy>
  <dcterms:modified xsi:type="dcterms:W3CDTF">2016-04-06T02:29:18Z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