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F21" w:rsidRPr="00752F21" w:rsidRDefault="00752F21" w:rsidP="00752F21">
      <w:pPr>
        <w:shd w:val="clear" w:color="auto" w:fill="E9F3FD"/>
        <w:adjustRightInd/>
        <w:snapToGrid/>
        <w:spacing w:before="100" w:beforeAutospacing="1" w:after="100" w:afterAutospacing="1" w:line="450" w:lineRule="atLeast"/>
        <w:jc w:val="center"/>
        <w:outlineLvl w:val="1"/>
        <w:rPr>
          <w:rFonts w:ascii="微软雅黑" w:hAnsi="微软雅黑" w:cs="Arial"/>
          <w:color w:val="122E67"/>
          <w:kern w:val="36"/>
          <w:sz w:val="42"/>
          <w:szCs w:val="42"/>
        </w:rPr>
      </w:pPr>
      <w:r w:rsidRPr="00752F21">
        <w:rPr>
          <w:rFonts w:ascii="微软雅黑" w:hAnsi="微软雅黑" w:cs="Arial" w:hint="eastAsia"/>
          <w:color w:val="122E67"/>
          <w:kern w:val="36"/>
          <w:sz w:val="42"/>
          <w:szCs w:val="42"/>
        </w:rPr>
        <w:t>四川省科学技术厅关于开展新一批省级产业技术研究院认定工作的通知</w:t>
      </w:r>
    </w:p>
    <w:p w:rsidR="004358AB" w:rsidRDefault="00752F21" w:rsidP="008B5DF5">
      <w:pPr>
        <w:spacing w:line="220" w:lineRule="atLeast"/>
        <w:jc w:val="center"/>
        <w:rPr>
          <w:rFonts w:ascii="微软雅黑" w:hAnsi="微软雅黑" w:cs="Arial" w:hint="eastAsia"/>
          <w:color w:val="122E67"/>
        </w:rPr>
      </w:pPr>
      <w:r>
        <w:rPr>
          <w:rFonts w:ascii="微软雅黑" w:hAnsi="微软雅黑" w:cs="Arial" w:hint="eastAsia"/>
          <w:color w:val="122E67"/>
        </w:rPr>
        <w:t>川科发财〔2015〕28号</w:t>
      </w:r>
    </w:p>
    <w:p w:rsidR="00752F21" w:rsidRDefault="00752F21" w:rsidP="00752F21">
      <w:pPr>
        <w:pStyle w:val="a3"/>
        <w:shd w:val="clear" w:color="auto" w:fill="E9F3FD"/>
        <w:spacing w:before="0" w:beforeAutospacing="0" w:after="0" w:afterAutospacing="0" w:line="600" w:lineRule="exact"/>
        <w:rPr>
          <w:rFonts w:ascii="Arial" w:hAnsi="Arial" w:cs="Arial"/>
          <w:color w:val="122E67"/>
          <w:sz w:val="21"/>
          <w:szCs w:val="21"/>
        </w:rPr>
      </w:pPr>
      <w:r>
        <w:rPr>
          <w:rFonts w:ascii="仿宋_GB2312" w:eastAsia="仿宋_GB2312" w:hAnsi="Arial" w:cs="Arial" w:hint="eastAsia"/>
          <w:color w:val="000000"/>
          <w:sz w:val="32"/>
          <w:szCs w:val="32"/>
        </w:rPr>
        <w:t>各有关市州科技局、有关单位：</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为进一步整合产学研优势资源，推动功能定位明确、运行机制灵活的产业技术研究院建设发展，在前期已成立10家省级产业技术研究院基础上，根据《四川省产业技术研究院认定方案（试行）》（川科发财〔2014〕54号），科技厅拟于近期开展新一批省级产业技术研究院的认定工作，现将相关事项通知如下：</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黑体" w:eastAsia="黑体" w:hAnsi="黑体" w:cs="Arial" w:hint="eastAsia"/>
          <w:color w:val="000000"/>
          <w:sz w:val="32"/>
          <w:szCs w:val="32"/>
        </w:rPr>
        <w:t>一、认定原则</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根据全省经济、社会发展需要统筹规划，按照“成熟一个，认定一个”的原则，对申请的省级产业技术研究院进行认定。认定采取实地考察与会议评审相结合的方式进行。</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黑体" w:eastAsia="黑体" w:hAnsi="黑体" w:cs="Arial" w:hint="eastAsia"/>
          <w:color w:val="000000"/>
          <w:sz w:val="32"/>
          <w:szCs w:val="32"/>
        </w:rPr>
        <w:t>二、认定条件</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申请认定省级产业技术研究院应符合《四川省产业技术研究院认定方案（试行）》规定的相关条件:</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（一）由我省行业龙头企业、基础条件较好的科研院所或高校联合牵头组建，共建单位一般不少于3家；</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lastRenderedPageBreak/>
        <w:t>（二）具有明确的研究开发方向，符合国家及我省的技术政策和产业政策。从事产业共性技术、关键技术研发及其成果转化、产业化等工作；</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（三）具备较强的经济实力和良好的经济效益，有较强的科技投入能力和可持续发展能力；</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（四）具有较强的行业技术辐射带动作用，能有效服务中小企业技术创新，提升行业整体技术水平。</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黑体" w:eastAsia="黑体" w:hAnsi="黑体" w:cs="Arial" w:hint="eastAsia"/>
          <w:color w:val="000000"/>
          <w:sz w:val="32"/>
          <w:szCs w:val="32"/>
        </w:rPr>
        <w:t>三、申请认定材料</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申请认定省级产业技术研究院需报送以下材料：</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（一）《四川省产业技术研究院认定申请表》；</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（二）《产业技术研究院建设报告》；</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（三）产业技术研究院章程和管理制度；</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（四）其他相关材料。包括：取得的科研成果、固定的科研场所、已有设施设备、承担国家和省级科研项目、技术（服务）合同等证明材料。</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申请材料在报送市州科技主管部门前，先将电子文档报送省科技信息研究所进行形式审查，形式审查不符合要求的，退回申请单位进行修改完善，修改后仍不符合要求的不予受理。</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黑体" w:eastAsia="黑体" w:hAnsi="黑体" w:cs="Arial" w:hint="eastAsia"/>
          <w:color w:val="000000"/>
          <w:sz w:val="32"/>
          <w:szCs w:val="32"/>
        </w:rPr>
        <w:t>四、注意事项</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（一）各申请单位将申请材料报送至所在市州科技主管部门，应确保申请材料的完整性和真实性。</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lastRenderedPageBreak/>
        <w:t>（二）各市（州）科技主管部门负责本辖区内产业技术研究院认定的组织、推荐工作，将申报材料（一式九份）审核、汇总后统一报送至四川省科技信息研究所。</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（三）材料报送时间、地点</w:t>
      </w:r>
    </w:p>
    <w:p w:rsidR="00752F21" w:rsidRDefault="00752F21" w:rsidP="00752F21">
      <w:pPr>
        <w:pStyle w:val="a3"/>
        <w:shd w:val="clear" w:color="auto" w:fill="E9F3FD"/>
        <w:spacing w:before="0" w:beforeAutospacing="0" w:after="0" w:afterAutospacing="0" w:line="600" w:lineRule="exact"/>
        <w:ind w:firstLineChars="200" w:firstLine="643"/>
        <w:rPr>
          <w:rFonts w:ascii="Arial" w:hAnsi="Arial" w:cs="Arial"/>
          <w:color w:val="122E67"/>
          <w:sz w:val="21"/>
          <w:szCs w:val="21"/>
        </w:rPr>
      </w:pPr>
      <w:r>
        <w:rPr>
          <w:rFonts w:ascii="楷体_GB2312" w:eastAsia="楷体_GB2312" w:hAnsi="Arial" w:cs="Arial" w:hint="eastAsia"/>
          <w:b/>
          <w:color w:val="000000"/>
          <w:sz w:val="32"/>
          <w:szCs w:val="32"/>
        </w:rPr>
        <w:t>时 间：</w:t>
      </w:r>
      <w:r>
        <w:rPr>
          <w:rFonts w:ascii="仿宋_GB2312" w:eastAsia="仿宋_GB2312" w:hAnsi="Arial" w:cs="Arial" w:hint="eastAsia"/>
          <w:color w:val="000000"/>
          <w:sz w:val="32"/>
          <w:szCs w:val="32"/>
        </w:rPr>
        <w:t>2015年9月20日前</w:t>
      </w:r>
    </w:p>
    <w:p w:rsidR="00752F21" w:rsidRDefault="00752F21" w:rsidP="00752F21">
      <w:pPr>
        <w:pStyle w:val="a3"/>
        <w:shd w:val="clear" w:color="auto" w:fill="E9F3FD"/>
        <w:spacing w:before="0" w:beforeAutospacing="0" w:after="0" w:afterAutospacing="0" w:line="600" w:lineRule="exact"/>
        <w:ind w:firstLineChars="200" w:firstLine="643"/>
        <w:rPr>
          <w:rFonts w:ascii="Arial" w:hAnsi="Arial" w:cs="Arial"/>
          <w:color w:val="122E67"/>
          <w:sz w:val="21"/>
          <w:szCs w:val="21"/>
        </w:rPr>
      </w:pPr>
      <w:r>
        <w:rPr>
          <w:rFonts w:ascii="楷体_GB2312" w:eastAsia="楷体_GB2312" w:hAnsi="Arial" w:cs="Arial" w:hint="eastAsia"/>
          <w:b/>
          <w:color w:val="000000"/>
          <w:sz w:val="32"/>
          <w:szCs w:val="32"/>
        </w:rPr>
        <w:t>地 点：</w:t>
      </w:r>
      <w:r>
        <w:rPr>
          <w:rFonts w:ascii="仿宋_GB2312" w:eastAsia="仿宋_GB2312" w:hAnsi="Arial" w:cs="Arial" w:hint="eastAsia"/>
          <w:color w:val="000000"/>
          <w:sz w:val="32"/>
          <w:szCs w:val="32"/>
        </w:rPr>
        <w:t>四川省科技信息研究所（科研管理办公室）东203室（地址:成都市锦江区大慈寺路32号）</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黑体" w:eastAsia="黑体" w:hAnsi="黑体" w:cs="Arial" w:hint="eastAsia"/>
          <w:color w:val="000000"/>
          <w:sz w:val="32"/>
          <w:szCs w:val="32"/>
        </w:rPr>
        <w:t>五、联系方式</w:t>
      </w:r>
    </w:p>
    <w:p w:rsidR="00752F21" w:rsidRDefault="00752F21" w:rsidP="00752F21">
      <w:pPr>
        <w:pStyle w:val="a3"/>
        <w:shd w:val="clear" w:color="auto" w:fill="E9F3FD"/>
        <w:spacing w:before="0" w:beforeAutospacing="0" w:after="0" w:afterAutospacing="0" w:line="600" w:lineRule="exact"/>
        <w:ind w:firstLineChars="200" w:firstLine="643"/>
        <w:rPr>
          <w:rFonts w:ascii="Arial" w:hAnsi="Arial" w:cs="Arial"/>
          <w:color w:val="122E67"/>
          <w:sz w:val="21"/>
          <w:szCs w:val="21"/>
        </w:rPr>
      </w:pPr>
      <w:r>
        <w:rPr>
          <w:rFonts w:ascii="楷体_GB2312" w:eastAsia="楷体_GB2312" w:hAnsi="Arial" w:cs="Arial" w:hint="eastAsia"/>
          <w:b/>
          <w:color w:val="000000"/>
          <w:sz w:val="32"/>
          <w:szCs w:val="32"/>
        </w:rPr>
        <w:t>省科技信息研究所：</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周 星、谢 恒：028-86780898</w:t>
      </w:r>
    </w:p>
    <w:p w:rsidR="00752F21" w:rsidRDefault="00752F21" w:rsidP="00752F21">
      <w:pPr>
        <w:pStyle w:val="a3"/>
        <w:shd w:val="clear" w:color="auto" w:fill="E9F3FD"/>
        <w:spacing w:before="0" w:beforeAutospacing="0" w:after="0" w:afterAutospacing="0" w:line="600" w:lineRule="exact"/>
        <w:ind w:firstLineChars="200" w:firstLine="643"/>
        <w:rPr>
          <w:rFonts w:ascii="Arial" w:hAnsi="Arial" w:cs="Arial"/>
          <w:color w:val="122E67"/>
          <w:sz w:val="21"/>
          <w:szCs w:val="21"/>
        </w:rPr>
      </w:pPr>
      <w:r>
        <w:rPr>
          <w:rFonts w:ascii="楷体_GB2312" w:eastAsia="楷体_GB2312" w:hAnsi="Arial" w:cs="Arial" w:hint="eastAsia"/>
          <w:b/>
          <w:color w:val="000000"/>
          <w:sz w:val="32"/>
          <w:szCs w:val="32"/>
        </w:rPr>
        <w:t>省科技厅条财处：</w:t>
      </w:r>
    </w:p>
    <w:p w:rsidR="00752F21" w:rsidRDefault="00752F21" w:rsidP="00752F21">
      <w:pPr>
        <w:pStyle w:val="a3"/>
        <w:shd w:val="clear" w:color="auto" w:fill="E9F3FD"/>
        <w:spacing w:before="0" w:beforeAutospacing="0" w:after="0" w:afterAutospacing="0" w:line="600" w:lineRule="exact"/>
        <w:ind w:firstLineChars="200" w:firstLine="640"/>
        <w:rPr>
          <w:rFonts w:ascii="Arial" w:hAnsi="Arial" w:cs="Arial"/>
          <w:color w:val="122E67"/>
          <w:sz w:val="21"/>
          <w:szCs w:val="21"/>
        </w:rPr>
      </w:pPr>
      <w:r>
        <w:rPr>
          <w:rFonts w:ascii="仿宋_GB2312" w:eastAsia="仿宋_GB2312" w:hAnsi="Arial" w:cs="Arial" w:hint="eastAsia"/>
          <w:color w:val="000000"/>
          <w:sz w:val="32"/>
          <w:szCs w:val="32"/>
        </w:rPr>
        <w:t>熊 巍：028-86669059</w:t>
      </w:r>
    </w:p>
    <w:p w:rsidR="00752F21" w:rsidRDefault="00752F21" w:rsidP="00752F21">
      <w:pPr>
        <w:pStyle w:val="a3"/>
        <w:shd w:val="clear" w:color="auto" w:fill="E9F3FD"/>
        <w:spacing w:before="0" w:beforeAutospacing="0" w:after="0" w:afterAutospacing="0" w:line="600" w:lineRule="exact"/>
        <w:ind w:firstLineChars="200" w:firstLine="643"/>
        <w:rPr>
          <w:rFonts w:ascii="Arial" w:hAnsi="Arial" w:cs="Arial"/>
          <w:color w:val="122E67"/>
          <w:sz w:val="21"/>
          <w:szCs w:val="21"/>
        </w:rPr>
      </w:pPr>
      <w:r>
        <w:rPr>
          <w:rFonts w:ascii="楷体_GB2312" w:eastAsia="楷体_GB2312" w:hAnsi="Arial" w:cs="Arial" w:hint="eastAsia"/>
          <w:b/>
          <w:color w:val="000000"/>
          <w:sz w:val="32"/>
          <w:szCs w:val="32"/>
        </w:rPr>
        <w:t>附件：</w:t>
      </w:r>
    </w:p>
    <w:p w:rsidR="00752F21" w:rsidRDefault="00752F21" w:rsidP="00752F21">
      <w:pPr>
        <w:pStyle w:val="a3"/>
        <w:shd w:val="clear" w:color="auto" w:fill="E9F3FD"/>
        <w:spacing w:before="0" w:beforeAutospacing="0" w:after="0" w:afterAutospacing="0" w:line="600" w:lineRule="exact"/>
        <w:ind w:firstLineChars="200" w:firstLine="643"/>
        <w:rPr>
          <w:rFonts w:ascii="Arial" w:hAnsi="Arial" w:cs="Arial"/>
          <w:color w:val="122E67"/>
          <w:sz w:val="21"/>
          <w:szCs w:val="21"/>
        </w:rPr>
      </w:pPr>
      <w:r>
        <w:rPr>
          <w:rFonts w:ascii="楷体_GB2312" w:eastAsia="楷体_GB2312" w:hAnsi="Arial" w:cs="Arial" w:hint="eastAsia"/>
          <w:b/>
          <w:color w:val="000000"/>
          <w:sz w:val="32"/>
          <w:szCs w:val="32"/>
        </w:rPr>
        <w:t>1.四川省产业技术研究院认定申请表</w:t>
      </w:r>
    </w:p>
    <w:p w:rsidR="00752F21" w:rsidRDefault="00752F21" w:rsidP="00752F21">
      <w:pPr>
        <w:pStyle w:val="a3"/>
        <w:shd w:val="clear" w:color="auto" w:fill="E9F3FD"/>
        <w:spacing w:before="0" w:beforeAutospacing="0" w:after="0" w:afterAutospacing="0" w:line="600" w:lineRule="exact"/>
        <w:ind w:firstLineChars="200" w:firstLine="643"/>
        <w:rPr>
          <w:rFonts w:ascii="Arial" w:hAnsi="Arial" w:cs="Arial"/>
          <w:color w:val="122E67"/>
          <w:sz w:val="21"/>
          <w:szCs w:val="21"/>
        </w:rPr>
      </w:pPr>
      <w:r>
        <w:rPr>
          <w:rFonts w:ascii="楷体_GB2312" w:eastAsia="楷体_GB2312" w:hAnsi="Arial" w:cs="Arial" w:hint="eastAsia"/>
          <w:b/>
          <w:color w:val="000000"/>
          <w:sz w:val="32"/>
          <w:szCs w:val="32"/>
        </w:rPr>
        <w:t>2.四川×××产业技术研究院建设报告（参考提纲）</w:t>
      </w:r>
    </w:p>
    <w:p w:rsidR="00752F21" w:rsidRDefault="00752F21" w:rsidP="00752F21">
      <w:pPr>
        <w:pStyle w:val="a3"/>
        <w:shd w:val="clear" w:color="auto" w:fill="E9F3FD"/>
        <w:spacing w:before="0" w:beforeAutospacing="0" w:after="0" w:afterAutospacing="0" w:line="600" w:lineRule="exact"/>
        <w:jc w:val="right"/>
        <w:rPr>
          <w:rFonts w:ascii="Arial" w:hAnsi="Arial" w:cs="Arial"/>
          <w:color w:val="122E67"/>
          <w:sz w:val="21"/>
          <w:szCs w:val="21"/>
        </w:rPr>
      </w:pPr>
      <w:r>
        <w:rPr>
          <w:rFonts w:ascii="仿宋_GB2312" w:eastAsia="仿宋_GB2312" w:hAnsi="Arial" w:cs="Arial" w:hint="eastAsia"/>
          <w:color w:val="000000"/>
          <w:sz w:val="32"/>
          <w:szCs w:val="32"/>
        </w:rPr>
        <w:t>四川省科学技术厅</w:t>
      </w:r>
    </w:p>
    <w:p w:rsidR="00752F21" w:rsidRDefault="00752F21" w:rsidP="00752F21">
      <w:pPr>
        <w:pStyle w:val="a3"/>
        <w:shd w:val="clear" w:color="auto" w:fill="E9F3FD"/>
        <w:spacing w:before="0" w:beforeAutospacing="0" w:after="0" w:afterAutospacing="0" w:line="600" w:lineRule="exact"/>
        <w:jc w:val="right"/>
        <w:rPr>
          <w:rFonts w:ascii="Arial" w:hAnsi="Arial" w:cs="Arial"/>
          <w:color w:val="122E67"/>
          <w:sz w:val="21"/>
          <w:szCs w:val="21"/>
        </w:rPr>
      </w:pPr>
      <w:r>
        <w:rPr>
          <w:rFonts w:ascii="仿宋_GB2312" w:eastAsia="仿宋_GB2312" w:hAnsi="Arial" w:cs="Arial" w:hint="eastAsia"/>
          <w:color w:val="000000"/>
          <w:sz w:val="32"/>
          <w:szCs w:val="32"/>
        </w:rPr>
        <w:t>2015年9月2日</w:t>
      </w:r>
    </w:p>
    <w:p w:rsidR="00752F21" w:rsidRDefault="00752F21" w:rsidP="00D31D50">
      <w:pPr>
        <w:spacing w:line="220" w:lineRule="atLeast"/>
        <w:rPr>
          <w:rFonts w:hint="eastAsia"/>
        </w:rPr>
      </w:pPr>
    </w:p>
    <w:sectPr w:rsidR="00752F21"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323B43"/>
    <w:rsid w:val="003D37D8"/>
    <w:rsid w:val="00426133"/>
    <w:rsid w:val="004358AB"/>
    <w:rsid w:val="00752F21"/>
    <w:rsid w:val="008B5DF5"/>
    <w:rsid w:val="008B7726"/>
    <w:rsid w:val="00D31D50"/>
    <w:rsid w:val="00EA31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752F21"/>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9577477">
      <w:bodyDiv w:val="1"/>
      <w:marLeft w:val="0"/>
      <w:marRight w:val="0"/>
      <w:marTop w:val="0"/>
      <w:marBottom w:val="0"/>
      <w:divBdr>
        <w:top w:val="none" w:sz="0" w:space="0" w:color="auto"/>
        <w:left w:val="none" w:sz="0" w:space="0" w:color="auto"/>
        <w:bottom w:val="none" w:sz="0" w:space="0" w:color="auto"/>
        <w:right w:val="none" w:sz="0" w:space="0" w:color="auto"/>
      </w:divBdr>
      <w:divsChild>
        <w:div w:id="315228847">
          <w:marLeft w:val="0"/>
          <w:marRight w:val="0"/>
          <w:marTop w:val="0"/>
          <w:marBottom w:val="0"/>
          <w:divBdr>
            <w:top w:val="none" w:sz="0" w:space="0" w:color="auto"/>
            <w:left w:val="none" w:sz="0" w:space="0" w:color="auto"/>
            <w:bottom w:val="none" w:sz="0" w:space="0" w:color="auto"/>
            <w:right w:val="none" w:sz="0" w:space="0" w:color="auto"/>
          </w:divBdr>
          <w:divsChild>
            <w:div w:id="1886213110">
              <w:marLeft w:val="0"/>
              <w:marRight w:val="0"/>
              <w:marTop w:val="100"/>
              <w:marBottom w:val="100"/>
              <w:divBdr>
                <w:top w:val="none" w:sz="0" w:space="0" w:color="auto"/>
                <w:left w:val="none" w:sz="0" w:space="0" w:color="auto"/>
                <w:bottom w:val="none" w:sz="0" w:space="0" w:color="auto"/>
                <w:right w:val="none" w:sz="0" w:space="0" w:color="auto"/>
              </w:divBdr>
              <w:divsChild>
                <w:div w:id="1792435977">
                  <w:marLeft w:val="0"/>
                  <w:marRight w:val="0"/>
                  <w:marTop w:val="150"/>
                  <w:marBottom w:val="0"/>
                  <w:divBdr>
                    <w:top w:val="single" w:sz="6" w:space="4" w:color="BAD5F2"/>
                    <w:left w:val="single" w:sz="6" w:space="4" w:color="BAD5F2"/>
                    <w:bottom w:val="single" w:sz="6" w:space="4" w:color="BAD5F2"/>
                    <w:right w:val="single" w:sz="6" w:space="4" w:color="BAD5F2"/>
                  </w:divBdr>
                  <w:divsChild>
                    <w:div w:id="7693525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89360633">
      <w:bodyDiv w:val="1"/>
      <w:marLeft w:val="0"/>
      <w:marRight w:val="0"/>
      <w:marTop w:val="0"/>
      <w:marBottom w:val="0"/>
      <w:divBdr>
        <w:top w:val="none" w:sz="0" w:space="0" w:color="auto"/>
        <w:left w:val="none" w:sz="0" w:space="0" w:color="auto"/>
        <w:bottom w:val="none" w:sz="0" w:space="0" w:color="auto"/>
        <w:right w:val="none" w:sz="0" w:space="0" w:color="auto"/>
      </w:divBdr>
      <w:divsChild>
        <w:div w:id="1868062655">
          <w:marLeft w:val="0"/>
          <w:marRight w:val="0"/>
          <w:marTop w:val="0"/>
          <w:marBottom w:val="0"/>
          <w:divBdr>
            <w:top w:val="none" w:sz="0" w:space="0" w:color="auto"/>
            <w:left w:val="none" w:sz="0" w:space="0" w:color="auto"/>
            <w:bottom w:val="none" w:sz="0" w:space="0" w:color="auto"/>
            <w:right w:val="none" w:sz="0" w:space="0" w:color="auto"/>
          </w:divBdr>
          <w:divsChild>
            <w:div w:id="1114785947">
              <w:marLeft w:val="0"/>
              <w:marRight w:val="0"/>
              <w:marTop w:val="100"/>
              <w:marBottom w:val="100"/>
              <w:divBdr>
                <w:top w:val="none" w:sz="0" w:space="0" w:color="auto"/>
                <w:left w:val="none" w:sz="0" w:space="0" w:color="auto"/>
                <w:bottom w:val="none" w:sz="0" w:space="0" w:color="auto"/>
                <w:right w:val="none" w:sz="0" w:space="0" w:color="auto"/>
              </w:divBdr>
              <w:divsChild>
                <w:div w:id="662664348">
                  <w:marLeft w:val="0"/>
                  <w:marRight w:val="0"/>
                  <w:marTop w:val="150"/>
                  <w:marBottom w:val="0"/>
                  <w:divBdr>
                    <w:top w:val="single" w:sz="6" w:space="4" w:color="BAD5F2"/>
                    <w:left w:val="single" w:sz="6" w:space="4" w:color="BAD5F2"/>
                    <w:bottom w:val="single" w:sz="6" w:space="4" w:color="BAD5F2"/>
                    <w:right w:val="single" w:sz="6" w:space="4" w:color="BAD5F2"/>
                  </w:divBdr>
                  <w:divsChild>
                    <w:div w:id="1960141675">
                      <w:marLeft w:val="0"/>
                      <w:marRight w:val="0"/>
                      <w:marTop w:val="100"/>
                      <w:marBottom w:val="100"/>
                      <w:divBdr>
                        <w:top w:val="none" w:sz="0" w:space="0" w:color="auto"/>
                        <w:left w:val="none" w:sz="0" w:space="0" w:color="auto"/>
                        <w:bottom w:val="none" w:sz="0" w:space="0" w:color="auto"/>
                        <w:right w:val="none" w:sz="0" w:space="0" w:color="auto"/>
                      </w:divBdr>
                      <w:divsChild>
                        <w:div w:id="13475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A56BC98-534E-41C5-913A-0CC0088BC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3</cp:revision>
  <dcterms:created xsi:type="dcterms:W3CDTF">2008-09-11T17:20:00Z</dcterms:created>
  <dcterms:modified xsi:type="dcterms:W3CDTF">2015-09-10T00:41:00Z</dcterms:modified>
</cp:coreProperties>
</file>